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43" w:rsidRPr="00905E78" w:rsidRDefault="009A4143" w:rsidP="009A4143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Ханенкова</w:t>
      </w:r>
      <w:proofErr w:type="spellEnd"/>
      <w:r>
        <w:rPr>
          <w:b/>
          <w:sz w:val="20"/>
          <w:szCs w:val="20"/>
        </w:rPr>
        <w:t xml:space="preserve"> Н.В., учитель математики</w:t>
      </w:r>
      <w:r w:rsidRPr="00905E78">
        <w:rPr>
          <w:b/>
          <w:sz w:val="20"/>
          <w:szCs w:val="20"/>
        </w:rPr>
        <w:t>.</w:t>
      </w:r>
    </w:p>
    <w:p w:rsidR="009A4143" w:rsidRPr="00905E78" w:rsidRDefault="009A4143" w:rsidP="009A41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ДЕНЬ  ЗЕМЛИ </w:t>
      </w:r>
      <w:r w:rsidRPr="00905E78">
        <w:rPr>
          <w:sz w:val="20"/>
          <w:szCs w:val="20"/>
        </w:rPr>
        <w:t>(фрагмент мероприятия)</w:t>
      </w:r>
      <w:r>
        <w:rPr>
          <w:sz w:val="20"/>
          <w:szCs w:val="20"/>
        </w:rPr>
        <w:t>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      За время существования лицея в образовательном учреждении сложились традиции, отражающие </w:t>
      </w:r>
      <w:proofErr w:type="spellStart"/>
      <w:r w:rsidRPr="00905E78">
        <w:rPr>
          <w:sz w:val="20"/>
          <w:szCs w:val="20"/>
        </w:rPr>
        <w:t>эколого-ноосферное</w:t>
      </w:r>
      <w:proofErr w:type="spellEnd"/>
      <w:r w:rsidRPr="00905E78">
        <w:rPr>
          <w:sz w:val="20"/>
          <w:szCs w:val="20"/>
        </w:rPr>
        <w:t xml:space="preserve"> направление деятельности педагогического коллектива. «День Земли», ежегодно отмечаемый 22 апреля, традиционный праздник, проводимый для каждого звена в разной форме: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>- для старшего звена это заседания секций научного общества учащихся по   тематике праздника;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>- для среднего звена – соревновательные мероприятия интегрированного типа;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- для среднего звена – театрализованное представление  - экологические сказки.  </w:t>
      </w:r>
    </w:p>
    <w:p w:rsidR="009A4143" w:rsidRPr="00905E78" w:rsidRDefault="009A4143" w:rsidP="009A414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905E78">
        <w:rPr>
          <w:b/>
          <w:sz w:val="20"/>
          <w:szCs w:val="20"/>
        </w:rPr>
        <w:t>ЦЕЛЬ: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b/>
          <w:sz w:val="20"/>
          <w:szCs w:val="20"/>
        </w:rPr>
        <w:t>-</w:t>
      </w:r>
      <w:r w:rsidRPr="00905E78">
        <w:rPr>
          <w:sz w:val="20"/>
          <w:szCs w:val="20"/>
        </w:rPr>
        <w:t xml:space="preserve"> реализация </w:t>
      </w:r>
      <w:proofErr w:type="spellStart"/>
      <w:r w:rsidRPr="00905E78">
        <w:rPr>
          <w:sz w:val="20"/>
          <w:szCs w:val="20"/>
        </w:rPr>
        <w:t>эколого-ноосферного</w:t>
      </w:r>
      <w:proofErr w:type="spellEnd"/>
      <w:r w:rsidRPr="00905E78">
        <w:rPr>
          <w:sz w:val="20"/>
          <w:szCs w:val="20"/>
        </w:rPr>
        <w:t xml:space="preserve"> направления воспитательной работы через интеграцию урочной и внеурочной деятельности.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b/>
          <w:sz w:val="20"/>
          <w:szCs w:val="20"/>
        </w:rPr>
        <w:t xml:space="preserve">     ЗАДАЧИ</w:t>
      </w:r>
      <w:r w:rsidRPr="00905E78">
        <w:rPr>
          <w:sz w:val="20"/>
          <w:szCs w:val="20"/>
        </w:rPr>
        <w:t>: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- формирование ценностных ориентаций в отношениях «человек - природа»;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-  реализация </w:t>
      </w:r>
      <w:proofErr w:type="spellStart"/>
      <w:r w:rsidRPr="00905E78">
        <w:rPr>
          <w:sz w:val="20"/>
          <w:szCs w:val="20"/>
        </w:rPr>
        <w:t>креативного</w:t>
      </w:r>
      <w:proofErr w:type="spellEnd"/>
      <w:r w:rsidRPr="00905E78">
        <w:rPr>
          <w:sz w:val="20"/>
          <w:szCs w:val="20"/>
        </w:rPr>
        <w:t xml:space="preserve"> подхода в игровой деятельности;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- укрепление традиций лицея. 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     В состязании принимают участие 3 команды, в состав каждой входят учащиеся 6 – 8 классов</w:t>
      </w:r>
    </w:p>
    <w:p w:rsidR="009A4143" w:rsidRPr="00905E78" w:rsidRDefault="009A4143" w:rsidP="009A4143">
      <w:pPr>
        <w:jc w:val="both"/>
        <w:rPr>
          <w:b/>
          <w:sz w:val="20"/>
          <w:szCs w:val="20"/>
        </w:rPr>
      </w:pPr>
      <w:r w:rsidRPr="00905E78">
        <w:rPr>
          <w:b/>
          <w:sz w:val="20"/>
          <w:szCs w:val="20"/>
        </w:rPr>
        <w:t xml:space="preserve">       1 этап. Определение названия команды.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      Каждая команда получает зашифрованное задание одинаковое для всех. Первая расшифровавшая задание команда получает название первой шифровки, вторая – второй и оставшееся название достается третьей команде.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      Шифровка дана в виде разбросанных букв по окружности. Отгадки объектов можно получить, пользуясь азимутом.</w:t>
      </w:r>
    </w:p>
    <w:p w:rsidR="009A4143" w:rsidRPr="00E24BCE" w:rsidRDefault="009A4143" w:rsidP="009A4143">
      <w:pPr>
        <w:jc w:val="both"/>
      </w:pPr>
      <w:r>
        <w:t xml:space="preserve">        </w:t>
      </w:r>
      <w:r w:rsidRPr="00E24BCE">
        <w:t xml:space="preserve">         </w:t>
      </w:r>
      <w:r>
        <w:t xml:space="preserve">                                 </w:t>
      </w:r>
    </w:p>
    <w:p w:rsidR="009A4143" w:rsidRPr="00DF0B00" w:rsidRDefault="009A4143" w:rsidP="009A4143">
      <w:pPr>
        <w:jc w:val="both"/>
        <w:rPr>
          <w:vertAlign w:val="superscript"/>
        </w:rPr>
      </w:pPr>
      <w:r w:rsidRPr="00E24BCE">
        <w:rPr>
          <w:b/>
        </w:rPr>
        <w:t>1.</w:t>
      </w:r>
      <w:r w:rsidRPr="00E24BCE">
        <w:t xml:space="preserve">  90</w:t>
      </w:r>
      <w:r>
        <w:rPr>
          <w:vertAlign w:val="superscript"/>
        </w:rPr>
        <w:t>0</w:t>
      </w:r>
      <w:r w:rsidRPr="00E24BCE">
        <w:t xml:space="preserve">   , 270</w:t>
      </w:r>
      <w:r>
        <w:rPr>
          <w:vertAlign w:val="superscript"/>
        </w:rPr>
        <w:t>0</w:t>
      </w:r>
      <w:r w:rsidRPr="00E24BCE">
        <w:t xml:space="preserve">   , 0</w:t>
      </w:r>
      <w:r>
        <w:rPr>
          <w:vertAlign w:val="superscript"/>
        </w:rPr>
        <w:t>0</w:t>
      </w:r>
      <w:r w:rsidRPr="00E24BCE">
        <w:t xml:space="preserve">   , 180</w:t>
      </w:r>
      <w:r>
        <w:rPr>
          <w:vertAlign w:val="superscript"/>
        </w:rPr>
        <w:t>0</w:t>
      </w:r>
    </w:p>
    <w:p w:rsidR="009A4143" w:rsidRPr="00E24BCE" w:rsidRDefault="009A4143" w:rsidP="009A4143">
      <w:pPr>
        <w:jc w:val="both"/>
      </w:pPr>
      <w:r>
        <w:t xml:space="preserve">         </w:t>
      </w:r>
      <w:r w:rsidRPr="00E24BCE">
        <w:t xml:space="preserve">   </w:t>
      </w:r>
      <w:r>
        <w:t xml:space="preserve">                           </w:t>
      </w:r>
    </w:p>
    <w:p w:rsidR="009A4143" w:rsidRPr="00E24BCE" w:rsidRDefault="009A4143" w:rsidP="009A4143">
      <w:pPr>
        <w:jc w:val="both"/>
      </w:pPr>
      <w:r w:rsidRPr="00E24BCE">
        <w:rPr>
          <w:b/>
        </w:rPr>
        <w:t>2.</w:t>
      </w:r>
      <w:r w:rsidRPr="00E24BCE">
        <w:t xml:space="preserve">  45</w:t>
      </w:r>
      <w:r>
        <w:rPr>
          <w:vertAlign w:val="superscript"/>
        </w:rPr>
        <w:t>0</w:t>
      </w:r>
      <w:r w:rsidRPr="00E24BCE">
        <w:t xml:space="preserve">   , 270</w:t>
      </w:r>
      <w:r>
        <w:rPr>
          <w:vertAlign w:val="superscript"/>
        </w:rPr>
        <w:t>0</w:t>
      </w:r>
      <w:r w:rsidRPr="00E24BCE">
        <w:t xml:space="preserve">   , 225</w:t>
      </w:r>
      <w:r>
        <w:rPr>
          <w:vertAlign w:val="superscript"/>
        </w:rPr>
        <w:t>0</w:t>
      </w:r>
      <w:r w:rsidRPr="00E24BCE">
        <w:t xml:space="preserve"> </w:t>
      </w:r>
    </w:p>
    <w:p w:rsidR="009A4143" w:rsidRPr="00E24BCE" w:rsidRDefault="009A4143" w:rsidP="009A4143">
      <w:pPr>
        <w:jc w:val="both"/>
      </w:pPr>
      <w:r>
        <w:t xml:space="preserve">                                                  </w:t>
      </w:r>
    </w:p>
    <w:p w:rsidR="009A4143" w:rsidRPr="00E84775" w:rsidRDefault="009A4143" w:rsidP="009A4143">
      <w:pPr>
        <w:jc w:val="both"/>
      </w:pPr>
      <w:r w:rsidRPr="00E24BCE">
        <w:rPr>
          <w:b/>
        </w:rPr>
        <w:t>3.</w:t>
      </w:r>
      <w:r w:rsidRPr="00E24BCE">
        <w:t xml:space="preserve">  315</w:t>
      </w:r>
      <w:r>
        <w:rPr>
          <w:vertAlign w:val="superscript"/>
        </w:rPr>
        <w:t>0</w:t>
      </w:r>
      <w:r w:rsidRPr="00E24BCE">
        <w:t xml:space="preserve">   , 135</w:t>
      </w:r>
      <w:r>
        <w:rPr>
          <w:vertAlign w:val="superscript"/>
        </w:rPr>
        <w:t>0</w:t>
      </w:r>
      <w:r w:rsidRPr="00E24BCE">
        <w:t xml:space="preserve">   , 90</w:t>
      </w:r>
      <w:r>
        <w:rPr>
          <w:vertAlign w:val="superscript"/>
        </w:rPr>
        <w:t>0</w:t>
      </w:r>
      <w:r w:rsidRPr="00E24BCE">
        <w:t xml:space="preserve"> , 18</w:t>
      </w:r>
      <w:r>
        <w:rPr>
          <w:vertAlign w:val="superscript"/>
        </w:rPr>
        <w:t>0</w:t>
      </w:r>
    </w:p>
    <w:p w:rsidR="009A4143" w:rsidRPr="00E24BCE" w:rsidRDefault="009A4143" w:rsidP="009A4143">
      <w:pPr>
        <w:jc w:val="both"/>
      </w:pPr>
      <w:r w:rsidRPr="00E24BCE">
        <w:t xml:space="preserve">                                        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2971800" cy="2400300"/>
            <wp:effectExtent l="19050" t="0" r="0" b="0"/>
            <wp:wrapNone/>
            <wp:docPr id="2" name="Рисунок 2" descr="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4BCE">
        <w:t xml:space="preserve">  </w:t>
      </w:r>
      <w:r w:rsidRPr="00905E78">
        <w:rPr>
          <w:sz w:val="20"/>
          <w:szCs w:val="20"/>
        </w:rPr>
        <w:t>(Ответы: 1 – река, 2 – лес, 3 – гора.)</w:t>
      </w:r>
    </w:p>
    <w:p w:rsidR="009A4143" w:rsidRPr="00E24BCE" w:rsidRDefault="009A4143" w:rsidP="009A4143">
      <w:pPr>
        <w:jc w:val="both"/>
      </w:pPr>
    </w:p>
    <w:p w:rsidR="009A4143" w:rsidRPr="00E24BCE" w:rsidRDefault="009A4143" w:rsidP="009A4143">
      <w:pPr>
        <w:jc w:val="both"/>
      </w:pPr>
      <w:r w:rsidRPr="00E24BCE">
        <w:t xml:space="preserve">                                             К           </w:t>
      </w:r>
    </w:p>
    <w:p w:rsidR="009A4143" w:rsidRPr="00E24BCE" w:rsidRDefault="009A4143" w:rsidP="009A4143">
      <w:pPr>
        <w:jc w:val="both"/>
      </w:pPr>
      <w:r w:rsidRPr="00E24BCE">
        <w:t xml:space="preserve">                              Г                             Л   </w:t>
      </w:r>
    </w:p>
    <w:p w:rsidR="009A4143" w:rsidRPr="00E24BCE" w:rsidRDefault="009A4143" w:rsidP="009A4143">
      <w:pPr>
        <w:jc w:val="both"/>
      </w:pPr>
    </w:p>
    <w:p w:rsidR="009A4143" w:rsidRPr="00E24BCE" w:rsidRDefault="009A4143" w:rsidP="009A4143">
      <w:pPr>
        <w:jc w:val="both"/>
      </w:pPr>
      <w:r w:rsidRPr="00E24BCE">
        <w:t xml:space="preserve">                       </w:t>
      </w:r>
    </w:p>
    <w:p w:rsidR="009A4143" w:rsidRPr="00E24BCE" w:rsidRDefault="009A4143" w:rsidP="009A4143">
      <w:pPr>
        <w:jc w:val="both"/>
      </w:pPr>
      <w:r>
        <w:t xml:space="preserve">                         </w:t>
      </w:r>
      <w:r w:rsidRPr="00E24BCE">
        <w:t xml:space="preserve"> Е                                      </w:t>
      </w:r>
      <w:proofErr w:type="gramStart"/>
      <w:r w:rsidRPr="00E24BCE">
        <w:t>Р</w:t>
      </w:r>
      <w:proofErr w:type="gramEnd"/>
    </w:p>
    <w:p w:rsidR="009A4143" w:rsidRPr="00E24BCE" w:rsidRDefault="009A4143" w:rsidP="009A4143">
      <w:pPr>
        <w:jc w:val="both"/>
      </w:pPr>
      <w:r w:rsidRPr="00E24BCE">
        <w:t xml:space="preserve">                            </w:t>
      </w:r>
    </w:p>
    <w:p w:rsidR="009A4143" w:rsidRPr="00E24BCE" w:rsidRDefault="009A4143" w:rsidP="009A4143">
      <w:pPr>
        <w:jc w:val="both"/>
      </w:pPr>
    </w:p>
    <w:p w:rsidR="009A4143" w:rsidRPr="00E24BCE" w:rsidRDefault="009A4143" w:rsidP="009A4143">
      <w:pPr>
        <w:jc w:val="both"/>
      </w:pPr>
      <w:r w:rsidRPr="00E24BCE">
        <w:t xml:space="preserve">                           </w:t>
      </w:r>
      <w:r>
        <w:t xml:space="preserve"> </w:t>
      </w:r>
      <w:r w:rsidRPr="00E24BCE">
        <w:t xml:space="preserve">   С                           О</w:t>
      </w:r>
    </w:p>
    <w:p w:rsidR="009A4143" w:rsidRDefault="009A4143" w:rsidP="009A4143">
      <w:pPr>
        <w:jc w:val="both"/>
      </w:pPr>
      <w:r w:rsidRPr="00E24BCE">
        <w:t xml:space="preserve">                                             А</w:t>
      </w:r>
    </w:p>
    <w:p w:rsidR="009A4143" w:rsidRDefault="009A4143" w:rsidP="009A4143">
      <w:pPr>
        <w:jc w:val="center"/>
        <w:rPr>
          <w:b/>
        </w:rPr>
      </w:pPr>
    </w:p>
    <w:p w:rsidR="009A4143" w:rsidRPr="00905E78" w:rsidRDefault="009A4143" w:rsidP="009A4143">
      <w:pPr>
        <w:jc w:val="center"/>
        <w:rPr>
          <w:sz w:val="20"/>
          <w:szCs w:val="20"/>
        </w:rPr>
      </w:pPr>
      <w:r w:rsidRPr="00905E78">
        <w:rPr>
          <w:b/>
          <w:sz w:val="20"/>
          <w:szCs w:val="20"/>
        </w:rPr>
        <w:t>2 этап. Нарисовать эмблему команды.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Состязание проводится в виде эстафеты. Команда определяет фрагменты рисунка для каждого игрока. Добежав до листа ватмана расположенного либо на столе, либо закрепленном горизонтально, участник отображает свой фрагмент и, вернувшись к команде, как эстафетную палочку передает фломастер следующему участнику.</w:t>
      </w:r>
    </w:p>
    <w:p w:rsidR="009A4143" w:rsidRPr="00905E78" w:rsidRDefault="009A4143" w:rsidP="009A4143">
      <w:pPr>
        <w:jc w:val="center"/>
        <w:rPr>
          <w:b/>
          <w:sz w:val="20"/>
          <w:szCs w:val="20"/>
        </w:rPr>
      </w:pPr>
      <w:r w:rsidRPr="00905E78">
        <w:rPr>
          <w:b/>
          <w:sz w:val="20"/>
          <w:szCs w:val="20"/>
        </w:rPr>
        <w:t>3 этап. «Литературный».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 Для выполнения данного этапа команды обмениваются рисунками: 1 команда передает свою эмблему 2 команде, 2 – 3 и 3 – 1. За определенное время команды должны вспомнить как можно больше пословиц, поговорок, названий литературных произведений, отражающих тематику рисунка.</w:t>
      </w:r>
    </w:p>
    <w:p w:rsidR="009A4143" w:rsidRPr="00905E78" w:rsidRDefault="009A4143" w:rsidP="009A4143">
      <w:pPr>
        <w:jc w:val="center"/>
        <w:rPr>
          <w:b/>
          <w:sz w:val="20"/>
          <w:szCs w:val="20"/>
        </w:rPr>
      </w:pPr>
      <w:r w:rsidRPr="00905E78">
        <w:rPr>
          <w:b/>
          <w:sz w:val="20"/>
          <w:szCs w:val="20"/>
        </w:rPr>
        <w:t>4 этап. «Физкультурный».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 Команды должны представить комплекс  из 5 упражнений, отражающих тему соперников: 1 команда представляет тему 3 команды, 2 – 1 и 3 – 2.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proofErr w:type="gramStart"/>
      <w:r w:rsidRPr="00905E78">
        <w:rPr>
          <w:sz w:val="20"/>
          <w:szCs w:val="20"/>
        </w:rPr>
        <w:t>Например: для реки комплекс «гребца», для леса упражнения «дровосека», для гор – разминка «скалолаза».</w:t>
      </w:r>
      <w:proofErr w:type="gramEnd"/>
    </w:p>
    <w:p w:rsidR="009A4143" w:rsidRPr="00905E78" w:rsidRDefault="009A4143" w:rsidP="009A4143">
      <w:pPr>
        <w:jc w:val="center"/>
        <w:rPr>
          <w:b/>
          <w:sz w:val="20"/>
          <w:szCs w:val="20"/>
        </w:rPr>
      </w:pPr>
      <w:r w:rsidRPr="00905E78">
        <w:rPr>
          <w:b/>
          <w:sz w:val="20"/>
          <w:szCs w:val="20"/>
        </w:rPr>
        <w:t>5 этап. Защита «своего» объекта.</w:t>
      </w:r>
    </w:p>
    <w:p w:rsidR="009A4143" w:rsidRPr="00905E78" w:rsidRDefault="009A4143" w:rsidP="009A4143">
      <w:pPr>
        <w:jc w:val="both"/>
        <w:rPr>
          <w:sz w:val="20"/>
          <w:szCs w:val="20"/>
        </w:rPr>
      </w:pPr>
      <w:r w:rsidRPr="00905E78">
        <w:rPr>
          <w:sz w:val="20"/>
          <w:szCs w:val="20"/>
        </w:rPr>
        <w:t xml:space="preserve"> За определенное время команды схематично отображают особенности и значение для природы объекта, давшего название команде. Предлагают меры по их охране. Доказывают на конкретных примерах взаимосвязь между «играющими» названиями.</w:t>
      </w:r>
    </w:p>
    <w:p w:rsidR="00A50C16" w:rsidRDefault="009A4143" w:rsidP="009A4143">
      <w:pPr>
        <w:jc w:val="both"/>
      </w:pPr>
      <w:r w:rsidRPr="00905E78">
        <w:rPr>
          <w:sz w:val="20"/>
          <w:szCs w:val="20"/>
        </w:rPr>
        <w:t xml:space="preserve">       Команды поддержки готовят и показывают номера художественной самодеятельности в паузах между конкурсами и во время подведения итогов.</w:t>
      </w:r>
    </w:p>
    <w:sectPr w:rsidR="00A50C16" w:rsidSect="00A560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4143"/>
    <w:rsid w:val="009A4143"/>
    <w:rsid w:val="00A5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2012-08-30T17:33:00Z</dcterms:created>
  <dcterms:modified xsi:type="dcterms:W3CDTF">2012-08-30T17:33:00Z</dcterms:modified>
</cp:coreProperties>
</file>